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48985" w14:textId="7BB79388" w:rsidR="00632BDC" w:rsidRPr="008D31BF" w:rsidRDefault="00353144" w:rsidP="00D517A4">
      <w:pPr>
        <w:jc w:val="center"/>
        <w:rPr>
          <w:sz w:val="22"/>
          <w:szCs w:val="22"/>
          <w:lang w:val="en-GB"/>
        </w:rPr>
      </w:pPr>
      <w:r w:rsidRPr="008D31BF">
        <w:rPr>
          <w:sz w:val="22"/>
          <w:szCs w:val="22"/>
          <w:lang w:val="en-GB"/>
        </w:rPr>
        <w:t>T</w:t>
      </w:r>
      <w:r w:rsidR="006F5FD0" w:rsidRPr="008D31BF">
        <w:rPr>
          <w:sz w:val="22"/>
          <w:szCs w:val="22"/>
          <w:lang w:val="en-GB"/>
        </w:rPr>
        <w:t xml:space="preserve">o be completed by the </w:t>
      </w:r>
      <w:r w:rsidR="00513F0F" w:rsidRPr="008D31BF">
        <w:rPr>
          <w:sz w:val="22"/>
          <w:szCs w:val="22"/>
          <w:lang w:val="en-GB"/>
        </w:rPr>
        <w:t>c</w:t>
      </w:r>
      <w:r w:rsidR="006F5FD0" w:rsidRPr="008D31BF">
        <w:rPr>
          <w:sz w:val="22"/>
          <w:szCs w:val="22"/>
          <w:lang w:val="en-GB"/>
        </w:rPr>
        <w:t xml:space="preserve">ontracting </w:t>
      </w:r>
      <w:r w:rsidR="00513F0F" w:rsidRPr="008D31BF">
        <w:rPr>
          <w:sz w:val="22"/>
          <w:szCs w:val="22"/>
          <w:lang w:val="en-GB"/>
        </w:rPr>
        <w:t>a</w:t>
      </w:r>
      <w:r w:rsidR="006F5FD0" w:rsidRPr="008D31BF">
        <w:rPr>
          <w:sz w:val="22"/>
          <w:szCs w:val="22"/>
          <w:lang w:val="en-GB"/>
        </w:rPr>
        <w:t>uthority</w:t>
      </w:r>
      <w:r w:rsidR="00632BDC" w:rsidRPr="008D31BF">
        <w:rPr>
          <w:sz w:val="22"/>
          <w:szCs w:val="22"/>
          <w:lang w:val="en-GB"/>
        </w:rPr>
        <w:t xml:space="preserve"> and </w:t>
      </w:r>
      <w:r w:rsidRPr="008D31BF">
        <w:rPr>
          <w:sz w:val="22"/>
          <w:szCs w:val="22"/>
          <w:lang w:val="en-GB"/>
        </w:rPr>
        <w:t xml:space="preserve">to be included in the tender dossier </w:t>
      </w:r>
      <w:r w:rsidR="0079428E" w:rsidRPr="008D31BF">
        <w:rPr>
          <w:sz w:val="22"/>
          <w:szCs w:val="22"/>
          <w:lang w:val="en-GB"/>
        </w:rPr>
        <w:t>that will be sent to</w:t>
      </w:r>
      <w:r w:rsidRPr="008D31BF">
        <w:rPr>
          <w:sz w:val="22"/>
          <w:szCs w:val="22"/>
          <w:lang w:val="en-GB"/>
        </w:rPr>
        <w:t xml:space="preserve"> tenderers. </w:t>
      </w:r>
    </w:p>
    <w:p w14:paraId="7D56A55B" w14:textId="77777777" w:rsidR="00353144" w:rsidRPr="00B33EE6" w:rsidRDefault="00353144" w:rsidP="00D517A4">
      <w:pPr>
        <w:jc w:val="center"/>
        <w:rPr>
          <w:sz w:val="20"/>
          <w:highlight w:val="yellow"/>
          <w:lang w:val="en-GB"/>
        </w:rPr>
      </w:pPr>
    </w:p>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3D2AA4AB" w:rsidR="006F5FD0" w:rsidRPr="00B33EE6" w:rsidRDefault="008D31BF">
      <w:pPr>
        <w:jc w:val="center"/>
        <w:rPr>
          <w:sz w:val="28"/>
          <w:szCs w:val="28"/>
          <w:lang w:val="en-GB"/>
        </w:rPr>
      </w:pPr>
      <w:r w:rsidRPr="008D31BF">
        <w:rPr>
          <w:rStyle w:val="Strong"/>
          <w:sz w:val="28"/>
          <w:szCs w:val="28"/>
          <w:lang w:val="en-GB"/>
        </w:rPr>
        <w:t>Developing Web Based Platform</w:t>
      </w:r>
      <w:r w:rsidRPr="008D31BF">
        <w:rPr>
          <w:rStyle w:val="Strong"/>
          <w:sz w:val="28"/>
          <w:szCs w:val="28"/>
          <w:lang w:val="en-GB"/>
        </w:rPr>
        <w:t xml:space="preserve"> </w:t>
      </w:r>
      <w:r w:rsidR="006F5FD0" w:rsidRPr="00B33EE6">
        <w:rPr>
          <w:rStyle w:val="Strong"/>
          <w:sz w:val="28"/>
          <w:szCs w:val="28"/>
          <w:lang w:val="en-GB"/>
        </w:rPr>
        <w:br/>
      </w:r>
      <w:r w:rsidR="006F5FD0" w:rsidRPr="008D31BF">
        <w:rPr>
          <w:rStyle w:val="Strong"/>
          <w:sz w:val="28"/>
          <w:szCs w:val="28"/>
          <w:lang w:val="en-GB"/>
        </w:rPr>
        <w:t xml:space="preserve">Location </w:t>
      </w:r>
      <w:r w:rsidRPr="008D31BF">
        <w:rPr>
          <w:rStyle w:val="Strong"/>
          <w:sz w:val="28"/>
          <w:szCs w:val="28"/>
          <w:lang w:val="en-GB"/>
        </w:rPr>
        <w:t>–</w:t>
      </w:r>
      <w:r w:rsidR="006F5FD0" w:rsidRPr="008D31BF">
        <w:rPr>
          <w:rStyle w:val="Strong"/>
          <w:sz w:val="28"/>
          <w:szCs w:val="28"/>
          <w:lang w:val="en-GB"/>
        </w:rPr>
        <w:t xml:space="preserve"> </w:t>
      </w:r>
      <w:r w:rsidRPr="008D31BF">
        <w:rPr>
          <w:rStyle w:val="Strong"/>
          <w:sz w:val="28"/>
          <w:szCs w:val="28"/>
          <w:lang w:val="en-GB"/>
        </w:rPr>
        <w:t>Zajecar and Vidin Districts</w:t>
      </w:r>
      <w:r>
        <w:rPr>
          <w:rStyle w:val="Strong"/>
          <w:sz w:val="28"/>
          <w:szCs w:val="28"/>
          <w:lang w:val="en-GB"/>
        </w:rPr>
        <w:t xml:space="preserve"> </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4E0FBAB" w:rsidR="006F5FD0" w:rsidRPr="00B33EE6" w:rsidRDefault="008D31BF" w:rsidP="001A6777">
      <w:pPr>
        <w:pStyle w:val="Blockquote"/>
        <w:ind w:left="284" w:hanging="284"/>
        <w:rPr>
          <w:i/>
          <w:sz w:val="22"/>
          <w:szCs w:val="22"/>
          <w:lang w:val="en-GB"/>
        </w:rPr>
      </w:pPr>
      <w:r w:rsidRPr="008D31BF">
        <w:rPr>
          <w:rStyle w:val="Emphasis"/>
          <w:i w:val="0"/>
          <w:sz w:val="22"/>
          <w:szCs w:val="22"/>
          <w:lang w:val="en-GB"/>
        </w:rPr>
        <w:t>TDC04/2025</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6C545C1" w:rsidR="006F5FD0" w:rsidRPr="00B33EE6" w:rsidRDefault="00AD1E4D" w:rsidP="001A6777">
      <w:pPr>
        <w:pStyle w:val="Blockquote"/>
        <w:ind w:left="284" w:hanging="284"/>
        <w:jc w:val="both"/>
        <w:rPr>
          <w:sz w:val="22"/>
          <w:szCs w:val="22"/>
          <w:lang w:val="en-GB"/>
        </w:rPr>
      </w:pPr>
      <w:r w:rsidRPr="000A4F78">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AEBE1E4" w:rsidR="00971962" w:rsidRPr="00B33EE6" w:rsidRDefault="008D31BF" w:rsidP="001A6777">
      <w:pPr>
        <w:pStyle w:val="PRAGHeading2"/>
        <w:numPr>
          <w:ilvl w:val="0"/>
          <w:numId w:val="0"/>
        </w:numPr>
        <w:ind w:right="357"/>
        <w:rPr>
          <w:lang w:val="en-GB"/>
        </w:rPr>
      </w:pPr>
      <w:r w:rsidRPr="008D31BF">
        <w:rPr>
          <w:lang w:val="en-GB"/>
        </w:rPr>
        <w:t>(INTERREG VI-A) IPA Bulgaria - Serbia 2021-2027 Programme</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25291D9C" w:rsidR="00502217" w:rsidRPr="00B33EE6" w:rsidRDefault="008D31BF" w:rsidP="001A6777">
      <w:pPr>
        <w:pStyle w:val="Blockquote"/>
        <w:ind w:left="284" w:hanging="284"/>
        <w:jc w:val="both"/>
        <w:rPr>
          <w:sz w:val="22"/>
          <w:szCs w:val="22"/>
          <w:lang w:val="en-GB"/>
        </w:rPr>
      </w:pPr>
      <w:r>
        <w:rPr>
          <w:rStyle w:val="Emphasis"/>
          <w:i w:val="0"/>
          <w:sz w:val="22"/>
          <w:szCs w:val="22"/>
          <w:lang w:val="en-GB"/>
        </w:rPr>
        <w:t xml:space="preserve">Subsidy contract under IPA III </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F855C8D" w14:textId="5F4F048D" w:rsidR="008D31BF" w:rsidRDefault="008D31BF" w:rsidP="001A6777">
      <w:pPr>
        <w:ind w:right="26"/>
        <w:jc w:val="both"/>
        <w:rPr>
          <w:rStyle w:val="Emphasis"/>
          <w:i w:val="0"/>
          <w:sz w:val="22"/>
          <w:szCs w:val="22"/>
          <w:lang w:val="en-GB"/>
        </w:rPr>
      </w:pPr>
      <w:r>
        <w:rPr>
          <w:rStyle w:val="Emphasis"/>
          <w:i w:val="0"/>
          <w:sz w:val="22"/>
          <w:szCs w:val="22"/>
          <w:lang w:val="en-GB"/>
        </w:rPr>
        <w:t xml:space="preserve">Institute for Cross Border Areas, </w:t>
      </w:r>
      <w:proofErr w:type="spellStart"/>
      <w:r>
        <w:rPr>
          <w:rStyle w:val="Emphasis"/>
          <w:i w:val="0"/>
          <w:sz w:val="22"/>
          <w:szCs w:val="22"/>
          <w:lang w:val="en-GB"/>
        </w:rPr>
        <w:t>Trg</w:t>
      </w:r>
      <w:proofErr w:type="spellEnd"/>
      <w:r>
        <w:rPr>
          <w:rStyle w:val="Emphasis"/>
          <w:i w:val="0"/>
          <w:sz w:val="22"/>
          <w:szCs w:val="22"/>
          <w:lang w:val="en-GB"/>
        </w:rPr>
        <w:t xml:space="preserve"> </w:t>
      </w:r>
      <w:proofErr w:type="spellStart"/>
      <w:r>
        <w:rPr>
          <w:rStyle w:val="Emphasis"/>
          <w:i w:val="0"/>
          <w:sz w:val="22"/>
          <w:szCs w:val="22"/>
          <w:lang w:val="en-GB"/>
        </w:rPr>
        <w:t>Oslobođenja</w:t>
      </w:r>
      <w:proofErr w:type="spellEnd"/>
      <w:r>
        <w:rPr>
          <w:rStyle w:val="Emphasis"/>
          <w:i w:val="0"/>
          <w:sz w:val="22"/>
          <w:szCs w:val="22"/>
          <w:lang w:val="en-GB"/>
        </w:rPr>
        <w:t xml:space="preserve"> 1, 19000 Zaječar</w:t>
      </w:r>
    </w:p>
    <w:p w14:paraId="67F4A905" w14:textId="61EBC7D2" w:rsidR="006F5FD0" w:rsidRPr="00B33EE6" w:rsidRDefault="003B3DB8">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3E97D5A4">
                <wp:simplePos x="0" y="0"/>
                <wp:positionH relativeFrom="column">
                  <wp:posOffset>0</wp:posOffset>
                </wp:positionH>
                <wp:positionV relativeFrom="paragraph">
                  <wp:posOffset>152400</wp:posOffset>
                </wp:positionV>
                <wp:extent cx="5943600" cy="635"/>
                <wp:effectExtent l="0" t="0" r="0" b="0"/>
                <wp:wrapNone/>
                <wp:docPr id="185778242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CA39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68BD1DBE" w:rsidR="006F5FD0" w:rsidRPr="008D31BF" w:rsidRDefault="006F5FD0" w:rsidP="001A6777">
      <w:pPr>
        <w:pStyle w:val="Blockquote"/>
        <w:ind w:left="0"/>
        <w:jc w:val="both"/>
        <w:rPr>
          <w:i/>
          <w:sz w:val="22"/>
          <w:szCs w:val="22"/>
          <w:lang w:val="en-GB"/>
        </w:rPr>
      </w:pPr>
      <w:r w:rsidRPr="008D31BF">
        <w:rPr>
          <w:rStyle w:val="Emphasis"/>
          <w:i w:val="0"/>
          <w:sz w:val="22"/>
          <w:szCs w:val="22"/>
          <w:lang w:val="en-GB"/>
        </w:rPr>
        <w:t>Global price</w:t>
      </w:r>
    </w:p>
    <w:p w14:paraId="1879C6BF" w14:textId="77777777" w:rsidR="006F5FD0" w:rsidRPr="008D31BF" w:rsidRDefault="006F5FD0" w:rsidP="001A6777">
      <w:pPr>
        <w:ind w:left="284" w:hanging="284"/>
        <w:outlineLvl w:val="0"/>
        <w:rPr>
          <w:rStyle w:val="Strong"/>
        </w:rPr>
      </w:pPr>
      <w:r w:rsidRPr="008D31BF">
        <w:rPr>
          <w:rStyle w:val="Strong"/>
          <w:sz w:val="22"/>
          <w:szCs w:val="22"/>
          <w:lang w:val="en-GB"/>
        </w:rPr>
        <w:t xml:space="preserve">7. </w:t>
      </w:r>
      <w:r w:rsidR="00584BF4" w:rsidRPr="008D31BF">
        <w:rPr>
          <w:rStyle w:val="Strong"/>
          <w:sz w:val="22"/>
          <w:szCs w:val="22"/>
          <w:lang w:val="en-GB"/>
        </w:rPr>
        <w:tab/>
      </w:r>
      <w:r w:rsidRPr="008D31BF">
        <w:rPr>
          <w:rStyle w:val="Strong"/>
          <w:sz w:val="22"/>
          <w:szCs w:val="22"/>
          <w:lang w:val="en-GB"/>
        </w:rPr>
        <w:t>Contract description</w:t>
      </w:r>
    </w:p>
    <w:p w14:paraId="12CA4C8E" w14:textId="424C1ACE" w:rsidR="006F5FD0" w:rsidRPr="008D31BF" w:rsidRDefault="008D31BF" w:rsidP="001A6777">
      <w:pPr>
        <w:pStyle w:val="Blockquote"/>
        <w:ind w:left="0"/>
        <w:jc w:val="both"/>
        <w:rPr>
          <w:i/>
          <w:sz w:val="22"/>
          <w:szCs w:val="22"/>
          <w:lang w:val="en-GB"/>
        </w:rPr>
      </w:pPr>
      <w:r w:rsidRPr="008D31BF">
        <w:rPr>
          <w:rStyle w:val="Emphasis"/>
          <w:i w:val="0"/>
          <w:sz w:val="22"/>
          <w:szCs w:val="22"/>
          <w:lang w:val="en-GB"/>
        </w:rPr>
        <w:t>Developing Web Based Platform</w:t>
      </w:r>
      <w:r w:rsidRPr="008D31BF">
        <w:rPr>
          <w:rStyle w:val="Emphasis"/>
          <w:i w:val="0"/>
          <w:sz w:val="22"/>
          <w:szCs w:val="22"/>
          <w:lang w:val="en-GB"/>
        </w:rPr>
        <w:t xml:space="preserve"> Timok-Danube Cycling </w:t>
      </w:r>
    </w:p>
    <w:p w14:paraId="75E79BC7" w14:textId="77777777" w:rsidR="006F5FD0" w:rsidRPr="008D31BF" w:rsidRDefault="006F5FD0" w:rsidP="001A6777">
      <w:pPr>
        <w:ind w:left="284" w:hanging="284"/>
        <w:outlineLvl w:val="0"/>
        <w:rPr>
          <w:sz w:val="22"/>
          <w:szCs w:val="22"/>
          <w:lang w:val="en-GB"/>
        </w:rPr>
      </w:pPr>
      <w:r w:rsidRPr="008D31BF">
        <w:rPr>
          <w:rStyle w:val="Strong"/>
          <w:sz w:val="22"/>
          <w:szCs w:val="22"/>
          <w:lang w:val="en-GB"/>
        </w:rPr>
        <w:t xml:space="preserve">8. </w:t>
      </w:r>
      <w:r w:rsidR="00584BF4" w:rsidRPr="008D31BF">
        <w:rPr>
          <w:rStyle w:val="Strong"/>
          <w:sz w:val="22"/>
          <w:szCs w:val="22"/>
          <w:lang w:val="en-GB"/>
        </w:rPr>
        <w:tab/>
      </w:r>
      <w:r w:rsidRPr="008D31BF">
        <w:rPr>
          <w:rStyle w:val="Strong"/>
          <w:sz w:val="22"/>
          <w:szCs w:val="22"/>
          <w:lang w:val="en-GB"/>
        </w:rPr>
        <w:t>Number and titles of lots</w:t>
      </w:r>
    </w:p>
    <w:p w14:paraId="0B803F11" w14:textId="719F89E8" w:rsidR="00212BC7" w:rsidRPr="001A6777" w:rsidRDefault="00212BC7" w:rsidP="001A650B">
      <w:pPr>
        <w:jc w:val="both"/>
        <w:outlineLvl w:val="0"/>
        <w:rPr>
          <w:rStyle w:val="Strong"/>
          <w:b w:val="0"/>
          <w:sz w:val="22"/>
          <w:szCs w:val="22"/>
          <w:lang w:val="en-GB"/>
        </w:rPr>
      </w:pPr>
      <w:r w:rsidRPr="008D31BF">
        <w:rPr>
          <w:rStyle w:val="Strong"/>
          <w:b w:val="0"/>
          <w:sz w:val="22"/>
          <w:szCs w:val="22"/>
          <w:lang w:val="en-GB"/>
        </w:rPr>
        <w:t>This contract is divided into lots:</w:t>
      </w:r>
      <w:r w:rsidR="008D31BF" w:rsidRPr="008D31BF">
        <w:rPr>
          <w:rStyle w:val="Strong"/>
          <w:b w:val="0"/>
          <w:sz w:val="22"/>
          <w:szCs w:val="22"/>
          <w:lang w:val="en-GB"/>
        </w:rPr>
        <w:t xml:space="preserve"> </w:t>
      </w:r>
      <w:r w:rsidRPr="008D31BF">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558682AD" w:rsidR="00971962" w:rsidRDefault="00D30CBD" w:rsidP="001A6777">
      <w:pPr>
        <w:pStyle w:val="Blockquote"/>
        <w:ind w:left="0"/>
        <w:jc w:val="both"/>
        <w:rPr>
          <w:sz w:val="22"/>
          <w:szCs w:val="22"/>
          <w:lang w:val="en-GB"/>
        </w:rPr>
      </w:pPr>
      <w:r w:rsidRPr="00D30CBD">
        <w:rPr>
          <w:sz w:val="22"/>
          <w:szCs w:val="22"/>
        </w:rPr>
        <w:t xml:space="preserve">13.000,00 </w:t>
      </w:r>
      <w:r w:rsidR="00971962" w:rsidRPr="00D30CBD">
        <w:rPr>
          <w:sz w:val="22"/>
          <w:szCs w:val="22"/>
          <w:lang w:val="en-GB"/>
        </w:rPr>
        <w:t>EUR</w:t>
      </w:r>
    </w:p>
    <w:p w14:paraId="1A98B701" w14:textId="77777777" w:rsidR="000A4F78" w:rsidRDefault="000A4F78" w:rsidP="001A6777">
      <w:pPr>
        <w:pStyle w:val="Blockquote"/>
        <w:ind w:left="0"/>
        <w:jc w:val="both"/>
        <w:rPr>
          <w:sz w:val="22"/>
          <w:szCs w:val="22"/>
          <w:lang w:val="en-GB"/>
        </w:rPr>
      </w:pPr>
    </w:p>
    <w:p w14:paraId="283B6821" w14:textId="4B233602" w:rsidR="006F5FD0" w:rsidRPr="00B33EE6" w:rsidRDefault="003B3DB8" w:rsidP="001A6777">
      <w:pPr>
        <w:keepNext/>
        <w:keepLines/>
        <w:widowControl/>
        <w:jc w:val="center"/>
        <w:rPr>
          <w:sz w:val="28"/>
          <w:szCs w:val="28"/>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5A74BA7D">
                <wp:simplePos x="0" y="0"/>
                <wp:positionH relativeFrom="column">
                  <wp:posOffset>-3810</wp:posOffset>
                </wp:positionH>
                <wp:positionV relativeFrom="paragraph">
                  <wp:posOffset>-116840</wp:posOffset>
                </wp:positionV>
                <wp:extent cx="5943600" cy="635"/>
                <wp:effectExtent l="0" t="0" r="0" b="0"/>
                <wp:wrapNone/>
                <wp:docPr id="16323666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802F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9.2pt" to="467.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" o:allowincell="f" strokecolor="#d4d4d4" strokeweight="1.75pt">
                <v:shadow on="t" offset="0,-1pt"/>
              </v:line>
            </w:pict>
          </mc:Fallback>
        </mc:AlternateConten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4E947DD" w14:textId="3C437B81" w:rsidR="00B9793F" w:rsidRPr="00D30CBD"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D30CBD">
        <w:rPr>
          <w:iCs/>
          <w:sz w:val="22"/>
          <w:szCs w:val="22"/>
          <w:lang w:val="en-IE"/>
        </w:rPr>
        <w:t>The legal basis of this procedure is Regulation (EU) No </w:t>
      </w:r>
      <w:r w:rsidR="00E1108E" w:rsidRPr="00D30CBD">
        <w:rPr>
          <w:iCs/>
          <w:sz w:val="22"/>
          <w:szCs w:val="22"/>
          <w:lang w:val="en-IE"/>
        </w:rPr>
        <w:t>2021/</w:t>
      </w:r>
      <w:r w:rsidR="00445514" w:rsidRPr="00D30CBD">
        <w:rPr>
          <w:iCs/>
          <w:sz w:val="22"/>
          <w:szCs w:val="22"/>
          <w:lang w:val="en-IE"/>
        </w:rPr>
        <w:t>1529</w:t>
      </w:r>
      <w:r w:rsidRPr="00D30CBD">
        <w:rPr>
          <w:iCs/>
          <w:sz w:val="22"/>
          <w:szCs w:val="22"/>
          <w:lang w:val="en-IE"/>
        </w:rPr>
        <w:t> establishing the Instrument for Pre-accession Assistance (IPA III</w:t>
      </w:r>
      <w:r w:rsidR="00E1108E" w:rsidRPr="00D30CBD">
        <w:rPr>
          <w:iCs/>
          <w:sz w:val="22"/>
          <w:szCs w:val="22"/>
          <w:lang w:val="en-IE"/>
        </w:rPr>
        <w:t xml:space="preserve">). </w:t>
      </w:r>
      <w:r w:rsidRPr="00D30CBD">
        <w:rPr>
          <w:iCs/>
          <w:sz w:val="22"/>
          <w:szCs w:val="22"/>
          <w:lang w:val="en-IE"/>
        </w:rPr>
        <w:t>S</w:t>
      </w:r>
      <w:r w:rsidRPr="00D30CBD">
        <w:rPr>
          <w:rStyle w:val="normaltextrun"/>
          <w:sz w:val="22"/>
          <w:szCs w:val="22"/>
          <w:lang w:val="en-GB"/>
        </w:rPr>
        <w:t xml:space="preserve">ee Annex </w:t>
      </w:r>
      <w:r w:rsidR="00AA04CC" w:rsidRPr="00D30CBD">
        <w:rPr>
          <w:rStyle w:val="normaltextrun"/>
          <w:sz w:val="22"/>
          <w:szCs w:val="22"/>
          <w:lang w:val="en-GB"/>
        </w:rPr>
        <w:t>a2a1</w:t>
      </w:r>
      <w:r w:rsidRPr="00D30CBD">
        <w:rPr>
          <w:rStyle w:val="normaltextrun"/>
          <w:sz w:val="22"/>
          <w:szCs w:val="22"/>
          <w:lang w:val="en-GB"/>
        </w:rPr>
        <w:t xml:space="preserve"> of the practical guide.</w:t>
      </w:r>
    </w:p>
    <w:p w14:paraId="19F756EE" w14:textId="22FBA523" w:rsidR="00E1108E" w:rsidRPr="00D30CBD" w:rsidRDefault="00B9793F" w:rsidP="001A6777">
      <w:pPr>
        <w:pStyle w:val="paragraph"/>
        <w:spacing w:before="0" w:beforeAutospacing="0" w:after="200" w:afterAutospacing="0"/>
        <w:jc w:val="both"/>
        <w:textAlignment w:val="baseline"/>
        <w:rPr>
          <w:iCs/>
          <w:sz w:val="22"/>
          <w:szCs w:val="22"/>
          <w:lang w:val="en-IE"/>
        </w:rPr>
      </w:pPr>
      <w:r w:rsidRPr="00D30CBD">
        <w:rPr>
          <w:iCs/>
          <w:sz w:val="22"/>
          <w:szCs w:val="22"/>
          <w:lang w:val="en-IE"/>
        </w:rPr>
        <w:lastRenderedPageBreak/>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D30CBD">
        <w:rPr>
          <w:iCs/>
          <w:sz w:val="22"/>
          <w:szCs w:val="22"/>
          <w:lang w:val="en-IE"/>
        </w:rPr>
        <w:t>1</w:t>
      </w:r>
      <w:r w:rsidRPr="00D30CBD">
        <w:rPr>
          <w:iCs/>
          <w:sz w:val="22"/>
          <w:szCs w:val="22"/>
          <w:lang w:val="en-IE"/>
        </w:rPr>
        <w:t xml:space="preserve"> of Regulation (EU) No </w:t>
      </w:r>
      <w:r w:rsidR="00E1108E" w:rsidRPr="00D30CBD">
        <w:rPr>
          <w:iCs/>
          <w:sz w:val="22"/>
          <w:szCs w:val="22"/>
          <w:lang w:val="en-IE"/>
        </w:rPr>
        <w:t>2021/</w:t>
      </w:r>
      <w:r w:rsidR="00445514" w:rsidRPr="00D30CBD">
        <w:rPr>
          <w:iCs/>
          <w:sz w:val="22"/>
          <w:szCs w:val="22"/>
          <w:lang w:val="en-IE"/>
        </w:rPr>
        <w:t>1529</w:t>
      </w:r>
      <w:r w:rsidRPr="00D30CBD">
        <w:rPr>
          <w:iCs/>
          <w:sz w:val="22"/>
          <w:szCs w:val="22"/>
          <w:lang w:val="en-IE"/>
        </w:rPr>
        <w:t>  establishing the Instrument for Pre-accession Assistance (IPA III).</w:t>
      </w:r>
    </w:p>
    <w:p w14:paraId="0476A994" w14:textId="091F0482" w:rsidR="00B9793F" w:rsidRPr="001A6777" w:rsidRDefault="00E1108E" w:rsidP="001A6777">
      <w:pPr>
        <w:spacing w:before="0" w:after="240" w:line="240" w:lineRule="atLeast"/>
        <w:jc w:val="both"/>
        <w:rPr>
          <w:sz w:val="22"/>
          <w:szCs w:val="22"/>
          <w:lang w:val="en-IE"/>
        </w:rPr>
      </w:pPr>
      <w:r w:rsidRPr="00D30CBD">
        <w:rPr>
          <w:iCs/>
          <w:sz w:val="22"/>
          <w:szCs w:val="22"/>
          <w:lang w:val="en-IE"/>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4"/>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5980E45B" w:rsidR="00E9047D" w:rsidRPr="00B33EE6" w:rsidRDefault="003B3DB8" w:rsidP="001A6777">
      <w:pPr>
        <w:spacing w:after="360"/>
        <w:outlineLvl w:val="0"/>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79414F01">
                <wp:simplePos x="0" y="0"/>
                <wp:positionH relativeFrom="column">
                  <wp:posOffset>19050</wp:posOffset>
                </wp:positionH>
                <wp:positionV relativeFrom="paragraph">
                  <wp:posOffset>364490</wp:posOffset>
                </wp:positionV>
                <wp:extent cx="5943600" cy="635"/>
                <wp:effectExtent l="0" t="0" r="0" b="0"/>
                <wp:wrapNone/>
                <wp:docPr id="167895187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D62D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8.7pt" to="46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78ECF98F" w:rsidR="006F5FD0" w:rsidRPr="00B33EE6" w:rsidRDefault="00076411" w:rsidP="001A6777">
      <w:pPr>
        <w:pStyle w:val="Blockquote"/>
        <w:ind w:left="426" w:hanging="426"/>
        <w:jc w:val="both"/>
        <w:rPr>
          <w:i/>
          <w:sz w:val="22"/>
          <w:szCs w:val="22"/>
          <w:lang w:val="en-GB"/>
        </w:rPr>
      </w:pPr>
      <w:r>
        <w:rPr>
          <w:rStyle w:val="Emphasis"/>
          <w:i w:val="0"/>
          <w:sz w:val="22"/>
          <w:szCs w:val="22"/>
          <w:lang w:val="en-GB"/>
        </w:rPr>
        <w:t>05.12.2025</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290EBDC3" w:rsidR="006F5FD0" w:rsidRPr="00B33EE6" w:rsidRDefault="00076411" w:rsidP="001A6777">
      <w:pPr>
        <w:pStyle w:val="Blockquote"/>
        <w:ind w:left="426" w:hanging="426"/>
        <w:jc w:val="both"/>
        <w:rPr>
          <w:i/>
          <w:sz w:val="22"/>
          <w:szCs w:val="22"/>
          <w:lang w:val="en-GB"/>
        </w:rPr>
      </w:pPr>
      <w:r>
        <w:rPr>
          <w:rStyle w:val="Emphasis"/>
          <w:i w:val="0"/>
          <w:sz w:val="22"/>
          <w:szCs w:val="22"/>
          <w:lang w:val="en-GB"/>
        </w:rPr>
        <w:t xml:space="preserve">2 months </w:t>
      </w:r>
    </w:p>
    <w:p w14:paraId="29CC7DD8" w14:textId="4389AFCB" w:rsidR="006F5FD0" w:rsidRPr="00B33EE6" w:rsidRDefault="003B3DB8">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6F26EE1D">
                <wp:simplePos x="0" y="0"/>
                <wp:positionH relativeFrom="column">
                  <wp:posOffset>0</wp:posOffset>
                </wp:positionH>
                <wp:positionV relativeFrom="paragraph">
                  <wp:posOffset>238125</wp:posOffset>
                </wp:positionV>
                <wp:extent cx="5943600" cy="635"/>
                <wp:effectExtent l="0" t="0" r="0" b="0"/>
                <wp:wrapNone/>
                <wp:docPr id="167344718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809D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408820F" w14:textId="60102E13" w:rsidR="004916FF" w:rsidRPr="003B3DB8" w:rsidRDefault="00094707" w:rsidP="001A6777">
      <w:pPr>
        <w:widowControl/>
        <w:spacing w:before="120" w:after="120"/>
        <w:ind w:right="26"/>
        <w:jc w:val="both"/>
        <w:outlineLvl w:val="3"/>
        <w:rPr>
          <w:sz w:val="22"/>
          <w:szCs w:val="22"/>
          <w:lang w:val="en-GB"/>
        </w:rPr>
      </w:pPr>
      <w:bookmarkStart w:id="15" w:name="_Hlk169267443"/>
      <w:r w:rsidRPr="003B3DB8">
        <w:rPr>
          <w:sz w:val="22"/>
          <w:szCs w:val="22"/>
          <w:lang w:val="en-GB"/>
        </w:rPr>
        <w:t>The selection criteria for each tenderer are as follows</w:t>
      </w:r>
      <w:r w:rsidR="00B25AE9" w:rsidRPr="003B3DB8">
        <w:rPr>
          <w:sz w:val="22"/>
          <w:szCs w:val="22"/>
          <w:lang w:val="en-GB"/>
        </w:rPr>
        <w:t>:</w:t>
      </w:r>
      <w:r w:rsidR="004916FF" w:rsidRPr="003B3DB8">
        <w:rPr>
          <w:sz w:val="22"/>
          <w:szCs w:val="22"/>
          <w:lang w:val="en-GB"/>
        </w:rPr>
        <w:t xml:space="preserve"> </w:t>
      </w:r>
    </w:p>
    <w:bookmarkEnd w:id="15"/>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5FB38A97" w14:textId="2923505A" w:rsidR="00D05BF4" w:rsidRPr="002D18CF" w:rsidRDefault="00D05BF4" w:rsidP="001A6777">
      <w:pPr>
        <w:spacing w:before="0" w:after="0" w:line="240" w:lineRule="atLeast"/>
        <w:ind w:left="284"/>
        <w:jc w:val="both"/>
        <w:rPr>
          <w:sz w:val="22"/>
          <w:szCs w:val="22"/>
          <w:lang w:val="en-GB"/>
        </w:rPr>
      </w:pPr>
      <w:bookmarkStart w:id="16" w:name="_Hlk160467202"/>
      <w:r>
        <w:rPr>
          <w:sz w:val="22"/>
          <w:szCs w:val="22"/>
          <w:lang w:val="en-GB"/>
        </w:rPr>
        <w:lastRenderedPageBreak/>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17" w:name="_Hlk160460567"/>
      <w:r w:rsidR="00B25AE9">
        <w:rPr>
          <w:bCs/>
          <w:sz w:val="22"/>
          <w:szCs w:val="22"/>
          <w:lang w:val="en-GB"/>
        </w:rPr>
        <w:t xml:space="preserve">20.000 </w:t>
      </w:r>
      <w:r w:rsidRPr="002D18CF">
        <w:rPr>
          <w:sz w:val="22"/>
          <w:szCs w:val="22"/>
          <w:lang w:val="en-GB"/>
        </w:rPr>
        <w:t>EUR</w:t>
      </w:r>
      <w:bookmarkEnd w:id="17"/>
      <w:r w:rsidRPr="002D18CF">
        <w:rPr>
          <w:sz w:val="22"/>
          <w:szCs w:val="22"/>
          <w:lang w:val="en-GB"/>
        </w:rPr>
        <w:t>.</w:t>
      </w:r>
    </w:p>
    <w:bookmarkEnd w:id="16"/>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45860134"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B25AE9">
        <w:rPr>
          <w:sz w:val="22"/>
          <w:szCs w:val="22"/>
          <w:lang w:val="en-GB"/>
        </w:rPr>
        <w:t xml:space="preserve">1 (one)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47082831" w14:textId="77777777" w:rsidR="00B25AE9" w:rsidRPr="00B25AE9"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18" w:name="_Hlk160467923"/>
    </w:p>
    <w:p w14:paraId="3C0E733F" w14:textId="4910ED80" w:rsidR="001A4F1E" w:rsidRPr="003B3DB8"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3B3DB8">
        <w:rPr>
          <w:sz w:val="22"/>
          <w:szCs w:val="22"/>
          <w:lang w:val="en-GB"/>
        </w:rPr>
        <w:t xml:space="preserve">The candidate has completed services under at least </w:t>
      </w:r>
      <w:r w:rsidRPr="003B3DB8">
        <w:rPr>
          <w:b/>
          <w:bCs/>
          <w:sz w:val="22"/>
          <w:szCs w:val="22"/>
          <w:lang w:val="en-GB"/>
        </w:rPr>
        <w:t>1 contract</w:t>
      </w:r>
      <w:r w:rsidR="00C12DBC" w:rsidRPr="003B3DB8">
        <w:rPr>
          <w:b/>
          <w:bCs/>
          <w:sz w:val="22"/>
          <w:szCs w:val="22"/>
          <w:lang w:val="en-GB"/>
        </w:rPr>
        <w:t xml:space="preserve"> i</w:t>
      </w:r>
      <w:r w:rsidRPr="003B3DB8">
        <w:rPr>
          <w:sz w:val="22"/>
          <w:szCs w:val="22"/>
          <w:lang w:val="en-GB"/>
        </w:rPr>
        <w:t xml:space="preserve">mplemented at any moment during the last </w:t>
      </w:r>
      <w:r w:rsidRPr="003B3DB8">
        <w:rPr>
          <w:b/>
          <w:bCs/>
          <w:sz w:val="22"/>
          <w:szCs w:val="22"/>
          <w:lang w:val="en-GB"/>
        </w:rPr>
        <w:t>four years</w:t>
      </w:r>
      <w:r w:rsidRPr="003B3DB8">
        <w:rPr>
          <w:sz w:val="22"/>
          <w:szCs w:val="22"/>
          <w:lang w:val="en-GB"/>
        </w:rPr>
        <w:t>&gt; before submission deadline.</w:t>
      </w:r>
    </w:p>
    <w:p w14:paraId="116805E4" w14:textId="7E77F4D7" w:rsidR="001A4F1E" w:rsidRPr="003B3DB8"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3B3DB8">
        <w:rPr>
          <w:sz w:val="22"/>
          <w:szCs w:val="22"/>
          <w:lang w:val="en-GB"/>
        </w:rPr>
        <w:t>For each contract,</w:t>
      </w:r>
      <w:r w:rsidRPr="003B3DB8">
        <w:rPr>
          <w:b/>
          <w:bCs/>
          <w:sz w:val="22"/>
          <w:szCs w:val="22"/>
          <w:lang w:val="en-GB"/>
        </w:rPr>
        <w:t xml:space="preserve"> </w:t>
      </w:r>
      <w:r w:rsidRPr="003B3DB8">
        <w:rPr>
          <w:sz w:val="22"/>
          <w:szCs w:val="22"/>
          <w:lang w:val="en-GB"/>
        </w:rPr>
        <w:t xml:space="preserve">the value of the services completed must not be less than </w:t>
      </w:r>
      <w:r w:rsidR="00C12DBC" w:rsidRPr="003B3DB8">
        <w:rPr>
          <w:sz w:val="22"/>
          <w:szCs w:val="22"/>
          <w:lang w:val="en-GB"/>
        </w:rPr>
        <w:t xml:space="preserve">5.200,00 </w:t>
      </w:r>
      <w:r w:rsidRPr="003B3DB8">
        <w:rPr>
          <w:b/>
          <w:bCs/>
          <w:sz w:val="22"/>
          <w:szCs w:val="22"/>
          <w:lang w:val="en-GB"/>
        </w:rPr>
        <w:t>EUR</w:t>
      </w:r>
      <w:r w:rsidRPr="003B3DB8">
        <w:rPr>
          <w:sz w:val="22"/>
          <w:szCs w:val="22"/>
          <w:lang w:val="en-GB"/>
        </w:rPr>
        <w:t xml:space="preserve">. </w:t>
      </w:r>
      <w:bookmarkEnd w:id="18"/>
    </w:p>
    <w:p w14:paraId="5EB6B2AD" w14:textId="31255090" w:rsidR="001A4F1E" w:rsidRPr="003B3DB8"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3B3DB8">
        <w:rPr>
          <w:sz w:val="22"/>
          <w:szCs w:val="22"/>
          <w:lang w:val="en-GB"/>
        </w:rPr>
        <w:t xml:space="preserve">The completed services or supplies are in the domain of </w:t>
      </w:r>
      <w:r w:rsidR="00C12DBC" w:rsidRPr="003B3DB8">
        <w:rPr>
          <w:sz w:val="22"/>
          <w:szCs w:val="22"/>
          <w:lang w:val="en-GB"/>
        </w:rPr>
        <w:t xml:space="preserve">Developing Web Based Platform </w:t>
      </w:r>
      <w:r w:rsidR="00C12DBC" w:rsidRPr="003B3DB8">
        <w:rPr>
          <w:sz w:val="22"/>
          <w:szCs w:val="22"/>
          <w:lang w:val="en-GB"/>
        </w:rPr>
        <w:t xml:space="preserve">and </w:t>
      </w:r>
      <w:r w:rsidR="00C12DBC" w:rsidRPr="003B3DB8">
        <w:rPr>
          <w:sz w:val="22"/>
          <w:szCs w:val="22"/>
          <w:lang w:val="en-GB"/>
        </w:rPr>
        <w:t>digital content for the platforms (digital promotional set, short video, digital banner, infographics for social networks, etc.)</w:t>
      </w:r>
      <w:r w:rsidR="00C12DBC" w:rsidRPr="003B3DB8">
        <w:rPr>
          <w:sz w:val="22"/>
          <w:szCs w:val="22"/>
          <w:lang w:val="en-GB"/>
        </w:rPr>
        <w:t xml:space="preserve"> </w:t>
      </w:r>
    </w:p>
    <w:p w14:paraId="3364A443" w14:textId="6346D864" w:rsidR="007121FB" w:rsidRPr="00B33EE6" w:rsidRDefault="00B644B9" w:rsidP="001A6777">
      <w:pPr>
        <w:pStyle w:val="Blockquote"/>
        <w:tabs>
          <w:tab w:val="left" w:pos="284"/>
        </w:tabs>
        <w:ind w:right="26"/>
        <w:jc w:val="both"/>
        <w:rPr>
          <w:sz w:val="22"/>
          <w:szCs w:val="22"/>
          <w:lang w:val="en-GB"/>
        </w:rPr>
      </w:pPr>
      <w:r w:rsidRPr="003B3DB8">
        <w:rPr>
          <w:sz w:val="22"/>
          <w:szCs w:val="22"/>
          <w:lang w:val="en-GB"/>
        </w:rPr>
        <w:t>This means that the service contract the tenderer refers to could</w:t>
      </w:r>
      <w:r w:rsidRPr="00B644B9">
        <w:rPr>
          <w:sz w:val="22"/>
          <w:szCs w:val="22"/>
          <w:lang w:val="en-GB"/>
        </w:rPr>
        <w:t xml:space="preserve"> have been </w:t>
      </w:r>
      <w:bookmarkStart w:id="19" w:name="_Hlk169267969"/>
      <w:r w:rsidR="001A4F1E">
        <w:rPr>
          <w:sz w:val="22"/>
          <w:szCs w:val="22"/>
          <w:lang w:val="en-GB"/>
        </w:rPr>
        <w:t>implemented</w:t>
      </w:r>
      <w:bookmarkEnd w:id="19"/>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0" w:name="_Hlk169268021"/>
      <w:r w:rsidR="001A4F1E" w:rsidRPr="005C26A3">
        <w:rPr>
          <w:sz w:val="22"/>
          <w:szCs w:val="22"/>
          <w:lang w:val="en-GB"/>
        </w:rPr>
        <w:t xml:space="preserve">partially implemented during, but </w:t>
      </w:r>
      <w:bookmarkEnd w:id="20"/>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1"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1"/>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2"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2"/>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618EE453" w:rsidR="006F5FD0" w:rsidRPr="00B33EE6" w:rsidRDefault="003B3DB8" w:rsidP="001A6777">
      <w:pPr>
        <w:keepNext/>
        <w:keepLines/>
        <w:widowControl/>
        <w:spacing w:after="240"/>
        <w:jc w:val="center"/>
        <w:rPr>
          <w:sz w:val="28"/>
          <w:szCs w:val="28"/>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4B8FAA8E">
                <wp:simplePos x="0" y="0"/>
                <wp:positionH relativeFrom="column">
                  <wp:posOffset>19050</wp:posOffset>
                </wp:positionH>
                <wp:positionV relativeFrom="paragraph">
                  <wp:posOffset>-80645</wp:posOffset>
                </wp:positionV>
                <wp:extent cx="5943600" cy="635"/>
                <wp:effectExtent l="0" t="0" r="0" b="0"/>
                <wp:wrapNone/>
                <wp:docPr id="130055273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22C77"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6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" o:allowincell="f" strokecolor="#d4d4d4" strokeweight="1.75pt">
                <v:shadow on="t" offset="0,-1pt"/>
              </v:line>
            </w:pict>
          </mc:Fallback>
        </mc:AlternateConten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 xml:space="preserve">nternet </w:t>
      </w:r>
      <w:r w:rsidR="006F5FD0" w:rsidRPr="00B33EE6">
        <w:rPr>
          <w:sz w:val="22"/>
          <w:szCs w:val="22"/>
          <w:lang w:val="en-GB"/>
        </w:rPr>
        <w:lastRenderedPageBreak/>
        <w:t>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22E0A357"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w:t>
      </w:r>
      <w:proofErr w:type="gramStart"/>
      <w:r w:rsidRPr="001A6777">
        <w:rPr>
          <w:sz w:val="22"/>
          <w:szCs w:val="22"/>
          <w:lang w:val="en-GB"/>
        </w:rPr>
        <w:t>form  must</w:t>
      </w:r>
      <w:proofErr w:type="gramEnd"/>
      <w:r w:rsidRPr="001A6777">
        <w:rPr>
          <w:sz w:val="22"/>
          <w:szCs w:val="22"/>
          <w:lang w:val="en-GB"/>
        </w:rPr>
        <w:t xml:space="preserve"> be expressed in</w:t>
      </w:r>
      <w:r w:rsidR="003B3DB8">
        <w:rPr>
          <w:sz w:val="22"/>
          <w:szCs w:val="22"/>
          <w:lang w:val="en-GB"/>
        </w:rPr>
        <w:t xml:space="preserve"> </w:t>
      </w:r>
      <w:r w:rsidRPr="003B3DB8">
        <w:rPr>
          <w:sz w:val="22"/>
          <w:szCs w:val="22"/>
          <w:lang w:val="en-GB"/>
        </w:rPr>
        <w:t>EUR. If applicable, where a candidate refers to amounts originally expressed in a different currency, the conversion to</w:t>
      </w:r>
      <w:r w:rsidR="003B3DB8" w:rsidRPr="003B3DB8">
        <w:rPr>
          <w:sz w:val="22"/>
          <w:szCs w:val="22"/>
          <w:lang w:val="en-GB"/>
        </w:rPr>
        <w:t xml:space="preserve"> </w:t>
      </w:r>
      <w:r w:rsidRPr="003B3DB8">
        <w:rPr>
          <w:sz w:val="22"/>
          <w:szCs w:val="22"/>
          <w:lang w:val="en-GB"/>
        </w:rPr>
        <w:t>EUR</w:t>
      </w:r>
      <w:r w:rsidR="003B3DB8" w:rsidRPr="003B3DB8">
        <w:rPr>
          <w:sz w:val="22"/>
          <w:szCs w:val="22"/>
          <w:lang w:val="en-GB"/>
        </w:rPr>
        <w:t xml:space="preserve"> </w:t>
      </w:r>
      <w:r w:rsidRPr="003B3DB8">
        <w:rPr>
          <w:sz w:val="22"/>
          <w:szCs w:val="22"/>
          <w:lang w:val="en-GB"/>
        </w:rPr>
        <w:t xml:space="preserve">shall be made in accordance with the </w:t>
      </w:r>
      <w:proofErr w:type="spellStart"/>
      <w:r w:rsidRPr="003B3DB8">
        <w:rPr>
          <w:sz w:val="22"/>
          <w:szCs w:val="22"/>
          <w:lang w:val="en-GB"/>
        </w:rPr>
        <w:t>InforEuro</w:t>
      </w:r>
      <w:proofErr w:type="spellEnd"/>
      <w:r w:rsidRPr="003B3DB8">
        <w:rPr>
          <w:sz w:val="22"/>
          <w:szCs w:val="22"/>
          <w:lang w:val="en-GB"/>
        </w:rPr>
        <w:t xml:space="preserve"> exchange rate of </w:t>
      </w:r>
      <w:r w:rsidR="003B3DB8" w:rsidRPr="003B3DB8">
        <w:rPr>
          <w:sz w:val="22"/>
          <w:szCs w:val="22"/>
          <w:lang w:val="en-GB"/>
        </w:rPr>
        <w:t xml:space="preserve">month </w:t>
      </w:r>
      <w:r w:rsidRPr="003B3DB8">
        <w:rPr>
          <w:sz w:val="22"/>
          <w:szCs w:val="22"/>
          <w:lang w:val="en-GB"/>
        </w:rPr>
        <w:t>and year of the publication of the present contract notice or the month and year corresponding to the deadline for submitting applications], which can be found at the</w:t>
      </w:r>
      <w:r w:rsidRPr="001A6777">
        <w:rPr>
          <w:sz w:val="22"/>
          <w:szCs w:val="22"/>
          <w:lang w:val="en-GB"/>
        </w:rPr>
        <w:t xml:space="preserv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4EE4635D" w14:textId="17E2D34A" w:rsidR="00E9047D" w:rsidRPr="00F9055E" w:rsidRDefault="003B3DB8" w:rsidP="001A6777">
      <w:pPr>
        <w:pStyle w:val="Blockquote"/>
        <w:ind w:left="0"/>
        <w:jc w:val="both"/>
        <w:rPr>
          <w:sz w:val="22"/>
          <w:szCs w:val="22"/>
          <w:lang w:val="en-GB"/>
        </w:rPr>
      </w:pPr>
      <w:r w:rsidRPr="003B3DB8">
        <w:rPr>
          <w:sz w:val="22"/>
          <w:szCs w:val="22"/>
          <w:lang w:val="en-GB"/>
        </w:rPr>
        <w:t>Working local hours of the Contracting Authority: 08:00 -16:00, Monday – Friday.</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6131" w14:textId="77777777" w:rsidR="00CA4C07" w:rsidRDefault="00CA4C07">
      <w:r>
        <w:separator/>
      </w:r>
    </w:p>
  </w:endnote>
  <w:endnote w:type="continuationSeparator" w:id="0">
    <w:p w14:paraId="12C14AA5" w14:textId="77777777" w:rsidR="00CA4C07" w:rsidRDefault="00CA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D594" w14:textId="77777777" w:rsidR="00CA4C07" w:rsidRDefault="00CA4C07">
      <w:r>
        <w:separator/>
      </w:r>
    </w:p>
  </w:footnote>
  <w:footnote w:type="continuationSeparator" w:id="0">
    <w:p w14:paraId="1988EAEA" w14:textId="77777777" w:rsidR="00CA4C07" w:rsidRDefault="00CA4C07">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76411"/>
    <w:rsid w:val="00080900"/>
    <w:rsid w:val="0008338B"/>
    <w:rsid w:val="00087A72"/>
    <w:rsid w:val="00094707"/>
    <w:rsid w:val="00095030"/>
    <w:rsid w:val="000A0D57"/>
    <w:rsid w:val="000A3758"/>
    <w:rsid w:val="000A4F7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B3DB8"/>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1BF"/>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5AE9"/>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2DBC"/>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A4C07"/>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0CBD"/>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A5BB5"/>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8606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Zoran Milovanović</cp:lastModifiedBy>
  <cp:revision>2</cp:revision>
  <cp:lastPrinted>2024-06-13T12:17:00Z</cp:lastPrinted>
  <dcterms:created xsi:type="dcterms:W3CDTF">2025-10-28T12:31:00Z</dcterms:created>
  <dcterms:modified xsi:type="dcterms:W3CDTF">2025-10-28T12:31:00Z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